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963A" w14:textId="2101FE57" w:rsidR="0099136E" w:rsidRDefault="008D6E64" w:rsidP="008D6E64">
      <w:pPr>
        <w:jc w:val="center"/>
        <w:rPr>
          <w:b/>
          <w:bCs/>
        </w:rPr>
      </w:pPr>
      <w:r w:rsidRPr="008D6E64">
        <w:rPr>
          <w:b/>
          <w:bCs/>
        </w:rPr>
        <w:t xml:space="preserve">Témata bakalářských prací </w:t>
      </w:r>
      <w:r>
        <w:rPr>
          <w:b/>
          <w:bCs/>
        </w:rPr>
        <w:t>–</w:t>
      </w:r>
      <w:r w:rsidRPr="008D6E64">
        <w:rPr>
          <w:b/>
          <w:bCs/>
        </w:rPr>
        <w:t xml:space="preserve"> </w:t>
      </w:r>
      <w:r>
        <w:rPr>
          <w:b/>
          <w:bCs/>
        </w:rPr>
        <w:t xml:space="preserve">PhDr. </w:t>
      </w:r>
      <w:r w:rsidRPr="008D6E64">
        <w:rPr>
          <w:b/>
          <w:bCs/>
        </w:rPr>
        <w:t>Vighová</w:t>
      </w:r>
    </w:p>
    <w:p w14:paraId="35CD0147" w14:textId="0CBB9EEA" w:rsidR="000C25A7" w:rsidRPr="000C25A7" w:rsidRDefault="000C25A7" w:rsidP="008D6E64">
      <w:pPr>
        <w:jc w:val="center"/>
        <w:rPr>
          <w:i/>
          <w:iCs/>
        </w:rPr>
      </w:pPr>
      <w:r>
        <w:rPr>
          <w:i/>
          <w:iCs/>
        </w:rPr>
        <w:t xml:space="preserve">Maximální počet zároveň vedených prací je 5 bakalářských a 1 diplomová. </w:t>
      </w:r>
      <w:r>
        <w:rPr>
          <w:bCs/>
          <w:i/>
          <w:iCs/>
        </w:rPr>
        <w:t>T</w:t>
      </w:r>
      <w:r w:rsidRPr="000C25A7">
        <w:rPr>
          <w:bCs/>
          <w:i/>
          <w:iCs/>
        </w:rPr>
        <w:t>ento počet nebude překračován a studenti musí buď nalézt jiného vedoucího práce, nebo počkat, až se kapacita uvolní</w:t>
      </w:r>
      <w:r>
        <w:rPr>
          <w:bCs/>
          <w:i/>
          <w:iCs/>
        </w:rPr>
        <w:t>.</w:t>
      </w:r>
    </w:p>
    <w:p w14:paraId="46AAEDB8" w14:textId="4FCE0659" w:rsidR="008D6E64" w:rsidRPr="008D6E64" w:rsidRDefault="008D6E64">
      <w:pPr>
        <w:rPr>
          <w:u w:val="single"/>
        </w:rPr>
      </w:pPr>
      <w:r w:rsidRPr="008D6E64">
        <w:rPr>
          <w:u w:val="single"/>
        </w:rPr>
        <w:t xml:space="preserve">Nabízená témata pro rok 2025/2026: </w:t>
      </w:r>
    </w:p>
    <w:p w14:paraId="1551BF5D" w14:textId="4ACB9EE6" w:rsidR="008D6E64" w:rsidRDefault="008D6E64" w:rsidP="008D6E64">
      <w:pPr>
        <w:pStyle w:val="Odstavecseseznamem"/>
        <w:numPr>
          <w:ilvl w:val="0"/>
          <w:numId w:val="2"/>
        </w:numPr>
      </w:pPr>
      <w:r>
        <w:t>Aktuální trendy ve výuce basketbalu</w:t>
      </w:r>
      <w:r w:rsidR="000C25A7">
        <w:t xml:space="preserve"> na ZŠ/SŠ </w:t>
      </w:r>
    </w:p>
    <w:p w14:paraId="39B278D0" w14:textId="6FF2029E" w:rsidR="000C25A7" w:rsidRDefault="000C25A7" w:rsidP="000C25A7">
      <w:pPr>
        <w:pStyle w:val="Odstavecseseznamem"/>
        <w:numPr>
          <w:ilvl w:val="0"/>
          <w:numId w:val="2"/>
        </w:numPr>
      </w:pPr>
      <w:r>
        <w:t>Vývoj pravidel basketbalu v posledních letech a jejich uplatnění při výuce na základní škole/střední škole</w:t>
      </w:r>
    </w:p>
    <w:p w14:paraId="605C707F" w14:textId="77777777" w:rsidR="00BB730B" w:rsidRDefault="00BB730B" w:rsidP="00BB730B">
      <w:pPr>
        <w:pStyle w:val="Odstavecseseznamem"/>
        <w:numPr>
          <w:ilvl w:val="0"/>
          <w:numId w:val="2"/>
        </w:numPr>
      </w:pPr>
      <w:r>
        <w:t xml:space="preserve">Vývoj ženského basketbalu v ČR </w:t>
      </w:r>
    </w:p>
    <w:p w14:paraId="2999082C" w14:textId="77777777" w:rsidR="00BB730B" w:rsidRDefault="00BB730B" w:rsidP="00BB730B">
      <w:pPr>
        <w:pStyle w:val="Odstavecseseznamem"/>
        <w:numPr>
          <w:ilvl w:val="0"/>
          <w:numId w:val="2"/>
        </w:numPr>
      </w:pPr>
      <w:r>
        <w:t xml:space="preserve">Rozvoj reakčních schopností v basketbalu </w:t>
      </w:r>
    </w:p>
    <w:p w14:paraId="6FA1AA5E" w14:textId="77777777" w:rsidR="00BB730B" w:rsidRDefault="00BB730B" w:rsidP="00BB730B">
      <w:pPr>
        <w:pStyle w:val="Odstavecseseznamem"/>
        <w:numPr>
          <w:ilvl w:val="0"/>
          <w:numId w:val="2"/>
        </w:numPr>
      </w:pPr>
      <w:r>
        <w:t>Minimalizace výskytu zranění v basketbalové přípravě</w:t>
      </w:r>
    </w:p>
    <w:p w14:paraId="4AEE7CC2" w14:textId="77777777" w:rsidR="00BB730B" w:rsidRDefault="00BB730B" w:rsidP="00BB730B">
      <w:pPr>
        <w:pStyle w:val="Odstavecseseznamem"/>
        <w:numPr>
          <w:ilvl w:val="0"/>
          <w:numId w:val="2"/>
        </w:numPr>
      </w:pPr>
      <w:r>
        <w:t xml:space="preserve">Vliv laterality na posturální vady basketbalistů/Analýza výskytu posturálních vad vlivem jednostranného zatížení v basketbalu </w:t>
      </w:r>
    </w:p>
    <w:p w14:paraId="1ECD9A17" w14:textId="77777777" w:rsidR="00BB730B" w:rsidRDefault="00BB730B" w:rsidP="00BB730B">
      <w:pPr>
        <w:pStyle w:val="Odstavecseseznamem"/>
        <w:numPr>
          <w:ilvl w:val="0"/>
          <w:numId w:val="2"/>
        </w:numPr>
      </w:pPr>
      <w:r>
        <w:t xml:space="preserve">Zařazování </w:t>
      </w:r>
      <w:proofErr w:type="spellStart"/>
      <w:r>
        <w:t>plyometrických</w:t>
      </w:r>
      <w:proofErr w:type="spellEnd"/>
      <w:r>
        <w:t xml:space="preserve"> cvičení do basketbalové přípravy </w:t>
      </w:r>
    </w:p>
    <w:p w14:paraId="0A9DBCB0" w14:textId="7B6C5A5B" w:rsidR="00BB730B" w:rsidRDefault="00BB730B" w:rsidP="00BB730B">
      <w:pPr>
        <w:pStyle w:val="Odstavecseseznamem"/>
        <w:numPr>
          <w:ilvl w:val="0"/>
          <w:numId w:val="2"/>
        </w:numPr>
      </w:pPr>
      <w:r>
        <w:t>Úloha sportovní psychologie při zlepšování basketbalového výkonu</w:t>
      </w:r>
    </w:p>
    <w:p w14:paraId="075B8713" w14:textId="4A921DB8" w:rsidR="008D6E64" w:rsidRDefault="008D6E64" w:rsidP="008D6E64">
      <w:pPr>
        <w:pStyle w:val="Odstavecseseznamem"/>
        <w:numPr>
          <w:ilvl w:val="0"/>
          <w:numId w:val="2"/>
        </w:numPr>
      </w:pPr>
      <w:r>
        <w:t xml:space="preserve">Využití zónové obrany v nejvyšších soutěžích českého basketbalu </w:t>
      </w:r>
    </w:p>
    <w:p w14:paraId="3D032A66" w14:textId="7B7D9CE1" w:rsidR="000C25A7" w:rsidRDefault="000C25A7" w:rsidP="000C25A7">
      <w:pPr>
        <w:pStyle w:val="Odstavecseseznamem"/>
        <w:numPr>
          <w:ilvl w:val="0"/>
          <w:numId w:val="2"/>
        </w:numPr>
      </w:pPr>
      <w:r>
        <w:t xml:space="preserve">Využití </w:t>
      </w:r>
      <w:proofErr w:type="spellStart"/>
      <w:r>
        <w:t>tchoukballu</w:t>
      </w:r>
      <w:proofErr w:type="spellEnd"/>
      <w:r>
        <w:t xml:space="preserve"> v rámci školní tělesné výchovy </w:t>
      </w:r>
    </w:p>
    <w:p w14:paraId="751DDA73" w14:textId="158E50EC" w:rsidR="00826BEF" w:rsidRDefault="00826BEF" w:rsidP="008D6E64">
      <w:pPr>
        <w:pStyle w:val="Odstavecseseznamem"/>
        <w:numPr>
          <w:ilvl w:val="0"/>
          <w:numId w:val="2"/>
        </w:numPr>
      </w:pPr>
      <w:r>
        <w:t xml:space="preserve">Využití metody </w:t>
      </w:r>
      <w:proofErr w:type="spellStart"/>
      <w:r>
        <w:t>eye-trackingu</w:t>
      </w:r>
      <w:proofErr w:type="spellEnd"/>
      <w:r>
        <w:t xml:space="preserve"> při řešení herní situace u basketbalistů </w:t>
      </w:r>
    </w:p>
    <w:p w14:paraId="0BF9B10F" w14:textId="77777777" w:rsidR="00826BEF" w:rsidRDefault="00826BEF" w:rsidP="00826BEF">
      <w:pPr>
        <w:pStyle w:val="Odstavecseseznamem"/>
        <w:numPr>
          <w:ilvl w:val="0"/>
          <w:numId w:val="2"/>
        </w:numPr>
      </w:pPr>
      <w:r>
        <w:t>Modifikace pohybových her a cvičení využívaných v rámci basketbalu pro potřeby 1. stupně ZŠ (vhodné pro studenty/studentky učitelství 1. stupně)</w:t>
      </w:r>
    </w:p>
    <w:p w14:paraId="4A4F3FEE" w14:textId="77777777" w:rsidR="00BB730B" w:rsidRDefault="00BB730B" w:rsidP="00BB730B"/>
    <w:p w14:paraId="70E5C644" w14:textId="767EDE0E" w:rsidR="00BB730B" w:rsidRPr="00BB730B" w:rsidRDefault="00BB730B" w:rsidP="00BB730B">
      <w:pPr>
        <w:pStyle w:val="Odstavecseseznamem"/>
        <w:numPr>
          <w:ilvl w:val="0"/>
          <w:numId w:val="2"/>
        </w:numPr>
        <w:rPr>
          <w:b/>
          <w:bCs/>
          <w:i/>
          <w:iCs/>
        </w:rPr>
      </w:pPr>
      <w:r w:rsidRPr="00BB730B">
        <w:rPr>
          <w:b/>
          <w:bCs/>
          <w:i/>
          <w:iCs/>
        </w:rPr>
        <w:t>Možnost navrhnout vlastní téma v oblasti sportovních i netradičních her. Vlastní návrh by měl zahrnovat předem promyšlenou výzkumnou část – zejména cíle a metody výzkumu.</w:t>
      </w:r>
      <w:r>
        <w:t xml:space="preserve"> </w:t>
      </w:r>
    </w:p>
    <w:p w14:paraId="052B6436" w14:textId="77777777" w:rsidR="00BB730B" w:rsidRDefault="00BB730B" w:rsidP="00BB730B"/>
    <w:p w14:paraId="36680F6D" w14:textId="29DBF0B4" w:rsidR="00BB730B" w:rsidRPr="00BB730B" w:rsidRDefault="00BB730B" w:rsidP="00BB730B">
      <w:pPr>
        <w:rPr>
          <w:i/>
          <w:iCs/>
        </w:rPr>
      </w:pPr>
      <w:r w:rsidRPr="00BB730B">
        <w:rPr>
          <w:i/>
          <w:iCs/>
        </w:rPr>
        <w:t xml:space="preserve">V případě zájmu o vypsaná témata mě kontaktujte na: </w:t>
      </w:r>
      <w:hyperlink r:id="rId5" w:history="1">
        <w:r w:rsidRPr="00BB730B">
          <w:rPr>
            <w:rStyle w:val="Hypertextovodkaz"/>
            <w:i/>
            <w:iCs/>
          </w:rPr>
          <w:t>kristyna.vighova</w:t>
        </w:r>
        <w:r w:rsidRPr="00BB730B">
          <w:rPr>
            <w:rStyle w:val="Hypertextovodkaz"/>
            <w:i/>
            <w:iCs/>
          </w:rPr>
          <w:t>@pedf.cuni.cz</w:t>
        </w:r>
      </w:hyperlink>
    </w:p>
    <w:p w14:paraId="51249E04" w14:textId="397ABD05" w:rsidR="00BB730B" w:rsidRPr="00BB730B" w:rsidRDefault="00BB730B" w:rsidP="00BB730B">
      <w:pPr>
        <w:rPr>
          <w:i/>
          <w:iCs/>
        </w:rPr>
      </w:pPr>
      <w:r w:rsidRPr="00BB730B">
        <w:rPr>
          <w:i/>
          <w:iCs/>
        </w:rPr>
        <w:t xml:space="preserve">Zadávání prací po předchozí dohodě probíhá minimálně </w:t>
      </w:r>
      <w:r w:rsidRPr="00BB730B">
        <w:rPr>
          <w:b/>
          <w:i/>
          <w:iCs/>
        </w:rPr>
        <w:t>12 měsíců</w:t>
      </w:r>
      <w:r w:rsidRPr="00BB730B">
        <w:rPr>
          <w:i/>
          <w:iCs/>
        </w:rPr>
        <w:t xml:space="preserve"> před plánovaným odevzdáním práce. Po dohodě s vedoucím práce budou probíhat pravidelné konzultace (individuální, či skupinové). Podmínkou souhlasu s odevzdáním práce bude mimo jiné i aktivní účast na těchto konzultacích. Rukopis pro finální kontrolu vedoucího se odevzdává nejpozději 14 dnů před termínem odevzdání do </w:t>
      </w:r>
      <w:proofErr w:type="spellStart"/>
      <w:r w:rsidRPr="00BB730B">
        <w:rPr>
          <w:i/>
          <w:iCs/>
        </w:rPr>
        <w:t>SISu</w:t>
      </w:r>
      <w:proofErr w:type="spellEnd"/>
      <w:r>
        <w:rPr>
          <w:i/>
          <w:iCs/>
        </w:rPr>
        <w:t>.</w:t>
      </w:r>
    </w:p>
    <w:p w14:paraId="04CEDBFE" w14:textId="77777777" w:rsidR="00BB730B" w:rsidRPr="00BB730B" w:rsidRDefault="00BB730B" w:rsidP="00BB730B">
      <w:pPr>
        <w:rPr>
          <w:i/>
          <w:iCs/>
        </w:rPr>
      </w:pPr>
      <w:r w:rsidRPr="00BB730B">
        <w:rPr>
          <w:i/>
          <w:iCs/>
        </w:rPr>
        <w:t xml:space="preserve">Každý student má dle akreditovaného studijního plánu právo na celkem </w:t>
      </w:r>
      <w:r w:rsidRPr="00BB730B">
        <w:rPr>
          <w:b/>
          <w:i/>
          <w:iCs/>
        </w:rPr>
        <w:t>5 konzultací</w:t>
      </w:r>
      <w:r w:rsidRPr="00BB730B">
        <w:rPr>
          <w:i/>
          <w:iCs/>
        </w:rPr>
        <w:t xml:space="preserve"> svého vedoucího práce. Další konzultace je třeba řešit privátní formou.</w:t>
      </w:r>
    </w:p>
    <w:p w14:paraId="3B974E0A" w14:textId="77777777" w:rsidR="00BB730B" w:rsidRDefault="00BB730B" w:rsidP="00BB730B"/>
    <w:p w14:paraId="138EDFBE" w14:textId="77777777" w:rsidR="00826BEF" w:rsidRDefault="00826BEF" w:rsidP="00826BEF"/>
    <w:sectPr w:rsidR="00826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73553"/>
    <w:multiLevelType w:val="hybridMultilevel"/>
    <w:tmpl w:val="73C4B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6A53"/>
    <w:multiLevelType w:val="hybridMultilevel"/>
    <w:tmpl w:val="A34E75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510">
    <w:abstractNumId w:val="1"/>
  </w:num>
  <w:num w:numId="2" w16cid:durableId="199059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64"/>
    <w:rsid w:val="000C25A7"/>
    <w:rsid w:val="007E062B"/>
    <w:rsid w:val="00826BEF"/>
    <w:rsid w:val="008D6E64"/>
    <w:rsid w:val="0099136E"/>
    <w:rsid w:val="00BB730B"/>
    <w:rsid w:val="00F8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672C"/>
  <w15:chartTrackingRefBased/>
  <w15:docId w15:val="{D05090E2-E36C-48B8-919A-4FF2E5DB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6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6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6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6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6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6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6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6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6E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6E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6E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6E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6E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6E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6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6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6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6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6E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6E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6E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6E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6E6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B730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7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yna.vighova@pedf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Vighová</dc:creator>
  <cp:keywords/>
  <dc:description/>
  <cp:lastModifiedBy>Kristýna Vighová</cp:lastModifiedBy>
  <cp:revision>1</cp:revision>
  <dcterms:created xsi:type="dcterms:W3CDTF">2025-02-13T12:40:00Z</dcterms:created>
  <dcterms:modified xsi:type="dcterms:W3CDTF">2025-02-13T13:15:00Z</dcterms:modified>
</cp:coreProperties>
</file>